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2F" w:rsidRDefault="002B5654" w:rsidP="005F2B7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790700" cy="967740"/>
            <wp:effectExtent l="0" t="0" r="0" b="0"/>
            <wp:docPr id="1" name="Picture 1" descr="Quality Improvement Organizations Logo and TMF Health Quality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lity Improvement Organizations Logo and TMF Health Quality Institu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2F" w:rsidRPr="004A2586" w:rsidRDefault="00E63DD3" w:rsidP="002B5654">
      <w:pPr>
        <w:pStyle w:val="Heading1"/>
      </w:pPr>
      <w:r w:rsidRPr="00E63DD3">
        <w:rPr>
          <w:rStyle w:val="Strong"/>
          <w:i/>
        </w:rPr>
        <w:t>FOR IMMEDIATE RELEASE</w:t>
      </w:r>
    </w:p>
    <w:p w:rsidR="00E63DD3" w:rsidRPr="002B5654" w:rsidRDefault="00F0428A" w:rsidP="002B5654">
      <w:pPr>
        <w:pStyle w:val="Heading1"/>
      </w:pPr>
      <w:r>
        <w:t xml:space="preserve">TMF Recognizes </w:t>
      </w:r>
      <w:r w:rsidR="00D43941" w:rsidRPr="002B5654">
        <w:t>152</w:t>
      </w:r>
      <w:r w:rsidR="0019503E" w:rsidRPr="002B5654">
        <w:t xml:space="preserve"> </w:t>
      </w:r>
      <w:r w:rsidR="00C5102F" w:rsidRPr="002B5654">
        <w:t>Hospitals</w:t>
      </w:r>
      <w:bookmarkStart w:id="0" w:name="_GoBack"/>
      <w:bookmarkEnd w:id="0"/>
      <w:r w:rsidR="0019503E" w:rsidRPr="002B5654">
        <w:br/>
      </w:r>
      <w:r w:rsidR="00871FEE" w:rsidRPr="002B5654">
        <w:t xml:space="preserve">for </w:t>
      </w:r>
      <w:r w:rsidR="00EA0E6F" w:rsidRPr="002B5654">
        <w:t>Improving Outcomes in Patient</w:t>
      </w:r>
      <w:r w:rsidR="00871FEE" w:rsidRPr="002B5654">
        <w:t xml:space="preserve"> </w:t>
      </w:r>
      <w:r w:rsidR="00C5102F" w:rsidRPr="002B5654">
        <w:t>Care</w:t>
      </w:r>
    </w:p>
    <w:p w:rsidR="00C5102F" w:rsidRPr="002B5654" w:rsidRDefault="002C3621" w:rsidP="002B5654">
      <w:pPr>
        <w:pStyle w:val="Heading2"/>
      </w:pPr>
      <w:r w:rsidRPr="002B5654">
        <w:t>TMF</w:t>
      </w:r>
      <w:r w:rsidR="00C5102F" w:rsidRPr="002B5654">
        <w:t xml:space="preserve"> </w:t>
      </w:r>
      <w:r w:rsidR="005C3D45" w:rsidRPr="002B5654">
        <w:t>Hospital</w:t>
      </w:r>
      <w:r w:rsidR="00C5102F" w:rsidRPr="002B5654">
        <w:t xml:space="preserve"> Quality Improvement Award</w:t>
      </w:r>
      <w:r w:rsidR="00EF3564" w:rsidRPr="002B5654">
        <w:t>s</w:t>
      </w:r>
      <w:r w:rsidR="0019503E" w:rsidRPr="002B5654">
        <w:t xml:space="preserve"> </w:t>
      </w:r>
      <w:r w:rsidR="0041327B" w:rsidRPr="002B5654">
        <w:t>honor</w:t>
      </w:r>
      <w:r w:rsidR="0019503E" w:rsidRPr="002B5654">
        <w:t xml:space="preserve"> hospitals </w:t>
      </w:r>
      <w:r w:rsidR="0019503E" w:rsidRPr="002B5654">
        <w:br/>
        <w:t xml:space="preserve">for </w:t>
      </w:r>
      <w:r w:rsidR="00300CFE" w:rsidRPr="002B5654">
        <w:t xml:space="preserve">demonstrably improved patient safety and </w:t>
      </w:r>
      <w:r w:rsidR="00166CC7" w:rsidRPr="002B5654">
        <w:t xml:space="preserve">clinical </w:t>
      </w:r>
      <w:r w:rsidR="00300CFE" w:rsidRPr="002B5654">
        <w:t>outcomes</w:t>
      </w:r>
    </w:p>
    <w:p w:rsidR="00C5102F" w:rsidRPr="00EF3564" w:rsidRDefault="00C5102F" w:rsidP="005F2B70">
      <w:pPr>
        <w:rPr>
          <w:rFonts w:cs="Arial"/>
        </w:rPr>
      </w:pPr>
    </w:p>
    <w:p w:rsidR="007E559F" w:rsidRDefault="00C5102F" w:rsidP="005F2B70">
      <w:r w:rsidRPr="00EF3564">
        <w:t>Austin, T</w:t>
      </w:r>
      <w:r w:rsidR="00D90096">
        <w:t>exas</w:t>
      </w:r>
      <w:r w:rsidR="0019503E">
        <w:t xml:space="preserve"> (</w:t>
      </w:r>
      <w:r w:rsidR="00FD6F39">
        <w:t>Feb. 18</w:t>
      </w:r>
      <w:r w:rsidR="00D43941" w:rsidRPr="00D43941">
        <w:t>, 2019</w:t>
      </w:r>
      <w:r w:rsidR="0019503E">
        <w:t>)</w:t>
      </w:r>
      <w:r w:rsidR="00894301" w:rsidRPr="00EF3564">
        <w:t xml:space="preserve"> </w:t>
      </w:r>
      <w:r w:rsidR="00871FEE" w:rsidRPr="00EF3564">
        <w:t xml:space="preserve">– </w:t>
      </w:r>
      <w:r w:rsidR="00FD2038">
        <w:t xml:space="preserve">TMF Health Quality </w:t>
      </w:r>
      <w:r w:rsidR="00D43941">
        <w:t>Institute announced today that 152</w:t>
      </w:r>
      <w:r w:rsidR="00FD2038">
        <w:t xml:space="preserve"> hospitals </w:t>
      </w:r>
      <w:r w:rsidR="00D274F6">
        <w:t xml:space="preserve">in </w:t>
      </w:r>
      <w:r w:rsidR="00D274F6" w:rsidRPr="00D274F6">
        <w:t>Arkansas, Missouri, Oklahoma and Texas</w:t>
      </w:r>
      <w:r w:rsidR="00D274F6">
        <w:t xml:space="preserve"> </w:t>
      </w:r>
      <w:r w:rsidR="00FD2038">
        <w:t>ha</w:t>
      </w:r>
      <w:r w:rsidR="00294F58">
        <w:t>ve</w:t>
      </w:r>
      <w:r w:rsidR="00FD2038">
        <w:t xml:space="preserve"> </w:t>
      </w:r>
      <w:r w:rsidR="007E559F">
        <w:t xml:space="preserve">won a </w:t>
      </w:r>
      <w:r w:rsidR="0049662C">
        <w:t>201</w:t>
      </w:r>
      <w:r w:rsidR="002C3621">
        <w:t>8</w:t>
      </w:r>
      <w:r w:rsidR="0049662C">
        <w:t xml:space="preserve"> </w:t>
      </w:r>
      <w:r w:rsidR="007E559F">
        <w:t>T</w:t>
      </w:r>
      <w:r w:rsidR="002C3621">
        <w:t xml:space="preserve">MF </w:t>
      </w:r>
      <w:r w:rsidR="00B42E93">
        <w:t>Hospital</w:t>
      </w:r>
      <w:r w:rsidR="007E559F">
        <w:t xml:space="preserve"> Quality Improvement Award by </w:t>
      </w:r>
      <w:r w:rsidR="00FD2038">
        <w:t>achiev</w:t>
      </w:r>
      <w:r w:rsidR="007E559F">
        <w:t xml:space="preserve">ing </w:t>
      </w:r>
      <w:r w:rsidR="00FD2038">
        <w:t>gains in key clinical areas</w:t>
      </w:r>
      <w:r w:rsidR="007E559F">
        <w:t xml:space="preserve"> designated as national health care priorities. The </w:t>
      </w:r>
      <w:r w:rsidR="00294F58">
        <w:t>a</w:t>
      </w:r>
      <w:r w:rsidR="007E559F">
        <w:t xml:space="preserve">ward recognizes hospitals that undertake efforts to advance the quality of care in their facilities. </w:t>
      </w:r>
    </w:p>
    <w:p w:rsidR="002C3621" w:rsidRDefault="002C3621" w:rsidP="005F2B70"/>
    <w:p w:rsidR="002611FA" w:rsidRPr="002611FA" w:rsidRDefault="002611FA" w:rsidP="005F2B70">
      <w:pPr>
        <w:rPr>
          <w:rFonts w:cs="Arial"/>
        </w:rPr>
      </w:pPr>
      <w:r w:rsidRPr="002611FA">
        <w:rPr>
          <w:rFonts w:cs="Arial"/>
        </w:rPr>
        <w:t xml:space="preserve">“TMF is proud to recognize these hospitals for </w:t>
      </w:r>
      <w:r w:rsidR="00530ABA">
        <w:rPr>
          <w:rFonts w:cs="Arial"/>
        </w:rPr>
        <w:t>accelerating change and measurably improving systems of care</w:t>
      </w:r>
      <w:r w:rsidRPr="002611FA">
        <w:rPr>
          <w:rFonts w:cs="Arial"/>
        </w:rPr>
        <w:t>,” said Tom Manley, CEO of TMF Health Quality Institute. “Quality improvement is a complex and d</w:t>
      </w:r>
      <w:r w:rsidR="00EA0E6F">
        <w:rPr>
          <w:rFonts w:cs="Arial"/>
        </w:rPr>
        <w:t>emanding process, and we thank these hospitals</w:t>
      </w:r>
      <w:r w:rsidRPr="002611FA">
        <w:rPr>
          <w:rFonts w:cs="Arial"/>
        </w:rPr>
        <w:t xml:space="preserve"> for their </w:t>
      </w:r>
      <w:r w:rsidR="00530ABA">
        <w:t>exemplary outcomes</w:t>
      </w:r>
      <w:r w:rsidRPr="002611FA">
        <w:rPr>
          <w:rFonts w:cs="Arial"/>
        </w:rPr>
        <w:t>.”</w:t>
      </w:r>
    </w:p>
    <w:p w:rsidR="005D2A53" w:rsidRDefault="005D2A53" w:rsidP="005F2B70"/>
    <w:p w:rsidR="005D2A53" w:rsidRPr="00727D6E" w:rsidRDefault="002C3621" w:rsidP="005F2B70">
      <w:r>
        <w:t>TMF Health Quality Institute</w:t>
      </w:r>
      <w:r w:rsidR="005D2A53">
        <w:t xml:space="preserve"> </w:t>
      </w:r>
      <w:r w:rsidR="00F911D3">
        <w:t>manages</w:t>
      </w:r>
      <w:r w:rsidR="009E6667">
        <w:t xml:space="preserve"> </w:t>
      </w:r>
      <w:r w:rsidR="005D2A53">
        <w:t xml:space="preserve">the award program </w:t>
      </w:r>
      <w:r w:rsidR="00340EEF">
        <w:t xml:space="preserve">in </w:t>
      </w:r>
      <w:r w:rsidR="00A53398">
        <w:t>association</w:t>
      </w:r>
      <w:r w:rsidR="005D2A53">
        <w:t xml:space="preserve"> with </w:t>
      </w:r>
      <w:r w:rsidR="00A14DAE">
        <w:t xml:space="preserve">the </w:t>
      </w:r>
      <w:r w:rsidR="0073436B">
        <w:t xml:space="preserve">Arkansas Hospital Association, Oklahoma Hospital Association, </w:t>
      </w:r>
      <w:proofErr w:type="gramStart"/>
      <w:r w:rsidR="0073436B">
        <w:t>Oklahoma</w:t>
      </w:r>
      <w:proofErr w:type="gramEnd"/>
      <w:r w:rsidR="0073436B">
        <w:t xml:space="preserve"> State University Center for Health Sciences, </w:t>
      </w:r>
      <w:r w:rsidR="00A14DAE" w:rsidRPr="0073436B">
        <w:t>Texas Hospital Association</w:t>
      </w:r>
      <w:r w:rsidR="009E6667" w:rsidRPr="0073436B">
        <w:t xml:space="preserve"> and</w:t>
      </w:r>
      <w:r w:rsidR="00A14DAE" w:rsidRPr="0073436B">
        <w:t xml:space="preserve"> the </w:t>
      </w:r>
      <w:r w:rsidR="005D2A53" w:rsidRPr="0073436B">
        <w:t>Texas Organization of Rural &amp; Community Hospitals</w:t>
      </w:r>
      <w:r w:rsidR="003F5424" w:rsidRPr="0073436B">
        <w:t>.</w:t>
      </w:r>
      <w:r w:rsidR="00340EEF">
        <w:t xml:space="preserve"> </w:t>
      </w:r>
      <w:r w:rsidR="00274E9E">
        <w:t xml:space="preserve">The award </w:t>
      </w:r>
      <w:r w:rsidR="0089596A">
        <w:t xml:space="preserve">program </w:t>
      </w:r>
      <w:proofErr w:type="gramStart"/>
      <w:r w:rsidR="0089596A">
        <w:t>was established</w:t>
      </w:r>
      <w:proofErr w:type="gramEnd"/>
      <w:r w:rsidR="0089596A">
        <w:t xml:space="preserve"> in 2004, and awards are presented every two years</w:t>
      </w:r>
      <w:r w:rsidR="009042EA" w:rsidRPr="009042EA">
        <w:t>.</w:t>
      </w:r>
    </w:p>
    <w:p w:rsidR="00C5102F" w:rsidRDefault="00C5102F" w:rsidP="005F2B70"/>
    <w:p w:rsidR="00BF1D73" w:rsidRDefault="00D60614" w:rsidP="00E95B5C">
      <w:r w:rsidRPr="00221A61">
        <w:t>“</w:t>
      </w:r>
      <w:r w:rsidR="00AA77E0" w:rsidRPr="00221A61">
        <w:t xml:space="preserve">These hospitals </w:t>
      </w:r>
      <w:r w:rsidR="00424E95" w:rsidRPr="00221A61">
        <w:t>have</w:t>
      </w:r>
      <w:r w:rsidRPr="00221A61">
        <w:t xml:space="preserve"> </w:t>
      </w:r>
      <w:r w:rsidR="00530ABA">
        <w:t>demonstrated</w:t>
      </w:r>
      <w:r w:rsidR="00530ABA" w:rsidRPr="00530ABA">
        <w:t xml:space="preserve"> improvement and outstanding performance in quality data reporting and readmissions reduction</w:t>
      </w:r>
      <w:r w:rsidR="00530ABA">
        <w:t>,</w:t>
      </w:r>
      <w:r w:rsidR="00424E95" w:rsidRPr="00221A61">
        <w:t>”</w:t>
      </w:r>
      <w:r w:rsidR="00530ABA">
        <w:t xml:space="preserve"> </w:t>
      </w:r>
      <w:r w:rsidR="00530ABA" w:rsidRPr="00221A61">
        <w:t xml:space="preserve">said </w:t>
      </w:r>
      <w:r w:rsidR="00530ABA">
        <w:t>John C. McDonald, DO, FACOI</w:t>
      </w:r>
      <w:r w:rsidR="00530ABA" w:rsidRPr="00221A61">
        <w:t>, chair of the TMF Health Quality Institute board of trustees.</w:t>
      </w:r>
      <w:r w:rsidR="00063CE4">
        <w:t xml:space="preserve"> “</w:t>
      </w:r>
      <w:r w:rsidR="009C60D7">
        <w:t xml:space="preserve">We applaud their efforts </w:t>
      </w:r>
      <w:r w:rsidR="00E95B5C">
        <w:t>to provide</w:t>
      </w:r>
      <w:r w:rsidR="00E95B5C" w:rsidRPr="00E95B5C">
        <w:t xml:space="preserve"> exceptional care</w:t>
      </w:r>
      <w:r w:rsidR="00E95B5C">
        <w:t xml:space="preserve"> for patients and</w:t>
      </w:r>
      <w:r w:rsidR="00307859">
        <w:t xml:space="preserve"> effective care </w:t>
      </w:r>
      <w:r w:rsidR="00E95B5C">
        <w:t>management strategies.”</w:t>
      </w:r>
    </w:p>
    <w:p w:rsidR="00F10954" w:rsidRDefault="00F10954" w:rsidP="005F2B70"/>
    <w:p w:rsidR="009042EA" w:rsidRDefault="00BF1D73" w:rsidP="005F2B70">
      <w:pPr>
        <w:rPr>
          <w:rFonts w:cs="Arial"/>
        </w:rPr>
      </w:pPr>
      <w:r w:rsidRPr="00307B88">
        <w:rPr>
          <w:rFonts w:cs="Arial"/>
        </w:rPr>
        <w:t>The 201</w:t>
      </w:r>
      <w:r w:rsidR="002C3621">
        <w:rPr>
          <w:rFonts w:cs="Arial"/>
        </w:rPr>
        <w:t>8</w:t>
      </w:r>
      <w:r w:rsidRPr="00307B88">
        <w:rPr>
          <w:rFonts w:cs="Arial"/>
        </w:rPr>
        <w:t xml:space="preserve"> T</w:t>
      </w:r>
      <w:r w:rsidR="002C3621">
        <w:rPr>
          <w:rFonts w:cs="Arial"/>
        </w:rPr>
        <w:t>MF</w:t>
      </w:r>
      <w:r w:rsidRPr="00307B88">
        <w:rPr>
          <w:rFonts w:cs="Arial"/>
        </w:rPr>
        <w:t xml:space="preserve"> Hospital Quality Improvement Awards, based on achievements in 201</w:t>
      </w:r>
      <w:r w:rsidR="002C3621">
        <w:rPr>
          <w:rFonts w:cs="Arial"/>
        </w:rPr>
        <w:t>6</w:t>
      </w:r>
      <w:r w:rsidRPr="00307B88">
        <w:rPr>
          <w:rFonts w:cs="Arial"/>
        </w:rPr>
        <w:t xml:space="preserve"> and 201</w:t>
      </w:r>
      <w:r w:rsidR="002C3621">
        <w:rPr>
          <w:rFonts w:cs="Arial"/>
        </w:rPr>
        <w:t>7</w:t>
      </w:r>
      <w:r w:rsidRPr="00307B88">
        <w:rPr>
          <w:rFonts w:cs="Arial"/>
        </w:rPr>
        <w:t>, honor hospitals that are performing quality initiatives aimed at improving outcomes in patient care by recognizing those hospitals that have improved their performance on specific national quality measures.</w:t>
      </w:r>
    </w:p>
    <w:p w:rsidR="00F10954" w:rsidRDefault="00F10954" w:rsidP="005F2B70">
      <w:pPr>
        <w:rPr>
          <w:rFonts w:cs="Arial"/>
        </w:rPr>
      </w:pPr>
    </w:p>
    <w:p w:rsidR="00F10954" w:rsidRPr="00A07997" w:rsidRDefault="00F10954" w:rsidP="005F2B70">
      <w:r w:rsidRPr="00E72493">
        <w:t xml:space="preserve">The </w:t>
      </w:r>
      <w:r>
        <w:t>a</w:t>
      </w:r>
      <w:r w:rsidRPr="00E72493">
        <w:t xml:space="preserve">ward program recognizes three tiers of winners for their performance: Gold, Silver and Bronze. </w:t>
      </w:r>
      <w:r w:rsidRPr="00A07997">
        <w:t xml:space="preserve">The criteria include quality data reporting measures as well as readmissions measures. </w:t>
      </w:r>
      <w:r w:rsidR="00570616">
        <w:t>A</w:t>
      </w:r>
      <w:r w:rsidR="00570616" w:rsidRPr="00570616">
        <w:t xml:space="preserve">ll Inpatient Prospective Payment System (IPPS or Acute Care) Hospitals and Critical Access Hospitals (CAH) </w:t>
      </w:r>
      <w:r w:rsidR="00D274F6">
        <w:t xml:space="preserve">in </w:t>
      </w:r>
      <w:r w:rsidR="00D274F6" w:rsidRPr="00D274F6">
        <w:t>Arkansas, Missouri, Oklahoma and Texas</w:t>
      </w:r>
      <w:r w:rsidRPr="00A07997">
        <w:t xml:space="preserve"> were automatically included as partici</w:t>
      </w:r>
      <w:r w:rsidR="00D43941">
        <w:t>pants in the non-competitive</w:t>
      </w:r>
      <w:r w:rsidRPr="00A07997">
        <w:t xml:space="preserve"> program.</w:t>
      </w:r>
      <w:r w:rsidR="00FA6265" w:rsidRPr="00FA6265">
        <w:t xml:space="preserve"> </w:t>
      </w:r>
      <w:r w:rsidR="00B4211D" w:rsidRPr="00B4211D">
        <w:t>Out of all 557</w:t>
      </w:r>
      <w:r w:rsidR="00D274F6" w:rsidRPr="00B4211D">
        <w:t xml:space="preserve"> </w:t>
      </w:r>
      <w:r w:rsidR="00FA6265" w:rsidRPr="00B4211D">
        <w:t xml:space="preserve">IPPS or Acute Care </w:t>
      </w:r>
      <w:r w:rsidR="00B4211D" w:rsidRPr="00B4211D">
        <w:t xml:space="preserve">Hospitals and 188 </w:t>
      </w:r>
      <w:r w:rsidR="00B4211D" w:rsidRPr="00B4211D">
        <w:lastRenderedPageBreak/>
        <w:t>CAHs, 51</w:t>
      </w:r>
      <w:r w:rsidR="00D274F6" w:rsidRPr="00B4211D">
        <w:t xml:space="preserve"> earned the</w:t>
      </w:r>
      <w:r w:rsidR="00FA6265" w:rsidRPr="00B4211D">
        <w:t xml:space="preserve"> </w:t>
      </w:r>
      <w:r w:rsidR="00570616" w:rsidRPr="00B4211D">
        <w:t>Hospital</w:t>
      </w:r>
      <w:r w:rsidR="00FA6265" w:rsidRPr="00B4211D">
        <w:t xml:space="preserve"> Quality Improvement Gold Aw</w:t>
      </w:r>
      <w:r w:rsidR="00B4211D" w:rsidRPr="00B4211D">
        <w:t>ard. The Silver Award went to 50</w:t>
      </w:r>
      <w:r w:rsidR="00FA6265" w:rsidRPr="00B4211D">
        <w:t xml:space="preserve"> hospitals, and </w:t>
      </w:r>
      <w:r w:rsidR="00B4211D" w:rsidRPr="00B4211D">
        <w:t>51</w:t>
      </w:r>
      <w:r w:rsidR="00FA6265" w:rsidRPr="00B4211D">
        <w:t xml:space="preserve"> hospitals earned the Bronze Award.</w:t>
      </w:r>
    </w:p>
    <w:p w:rsidR="00F10954" w:rsidRDefault="00F10954" w:rsidP="005F2B70">
      <w:pPr>
        <w:rPr>
          <w:rFonts w:cs="Arial"/>
        </w:rPr>
      </w:pPr>
    </w:p>
    <w:p w:rsidR="000662F7" w:rsidRPr="00307B88" w:rsidRDefault="00F10954" w:rsidP="005F2B70">
      <w:pPr>
        <w:rPr>
          <w:rFonts w:cs="Arial"/>
        </w:rPr>
      </w:pPr>
      <w:r>
        <w:rPr>
          <w:rFonts w:cs="Arial"/>
        </w:rPr>
        <w:t xml:space="preserve">During the program year, </w:t>
      </w:r>
      <w:r w:rsidR="00815591">
        <w:rPr>
          <w:rFonts w:cs="Arial"/>
        </w:rPr>
        <w:t xml:space="preserve">hospitals </w:t>
      </w:r>
      <w:r w:rsidR="000662F7" w:rsidRPr="000662F7">
        <w:rPr>
          <w:rFonts w:cs="Arial"/>
        </w:rPr>
        <w:t>focus</w:t>
      </w:r>
      <w:r w:rsidR="00815591">
        <w:rPr>
          <w:rFonts w:cs="Arial"/>
        </w:rPr>
        <w:t>ed</w:t>
      </w:r>
      <w:r w:rsidR="000662F7" w:rsidRPr="000662F7">
        <w:rPr>
          <w:rFonts w:cs="Arial"/>
        </w:rPr>
        <w:t xml:space="preserve"> on making improvements in clinical areas</w:t>
      </w:r>
      <w:r w:rsidR="00CA6B63">
        <w:rPr>
          <w:rFonts w:cs="Arial"/>
        </w:rPr>
        <w:t xml:space="preserve"> </w:t>
      </w:r>
      <w:r w:rsidR="00570616">
        <w:rPr>
          <w:rFonts w:cs="Arial"/>
        </w:rPr>
        <w:t xml:space="preserve">that </w:t>
      </w:r>
      <w:r w:rsidR="000662F7" w:rsidRPr="000662F7">
        <w:rPr>
          <w:rFonts w:cs="Arial"/>
        </w:rPr>
        <w:t>ha</w:t>
      </w:r>
      <w:r w:rsidR="00B86C0C">
        <w:rPr>
          <w:rFonts w:cs="Arial"/>
        </w:rPr>
        <w:t>ve</w:t>
      </w:r>
      <w:r w:rsidR="000662F7" w:rsidRPr="000662F7">
        <w:rPr>
          <w:rFonts w:cs="Arial"/>
        </w:rPr>
        <w:t xml:space="preserve"> been designated a priority for U.S. health care by the Centers for Medicare &amp; Medicaid Services (CMS) and The Joint Commission, an </w:t>
      </w:r>
      <w:r w:rsidR="000662F7" w:rsidRPr="00423B1F">
        <w:rPr>
          <w:rFonts w:cs="Arial"/>
        </w:rPr>
        <w:t>independent, non-profit, standards-setting and accrediting body in health care.</w:t>
      </w:r>
      <w:r w:rsidR="00CA6B63" w:rsidRPr="00423B1F">
        <w:rPr>
          <w:rFonts w:cs="Arial"/>
          <w:lang w:val="en"/>
        </w:rPr>
        <w:t xml:space="preserve"> These measures use data associated with providers’ ability to deliver high</w:t>
      </w:r>
      <w:r w:rsidR="00E95B5C">
        <w:rPr>
          <w:rFonts w:cs="Arial"/>
          <w:lang w:val="en"/>
        </w:rPr>
        <w:t>-quality care or relate to long-</w:t>
      </w:r>
      <w:r w:rsidR="00CA6B63" w:rsidRPr="00423B1F">
        <w:rPr>
          <w:rFonts w:cs="Arial"/>
          <w:lang w:val="en"/>
        </w:rPr>
        <w:t>term goals for quality health care.</w:t>
      </w:r>
    </w:p>
    <w:p w:rsidR="00BF1D73" w:rsidRDefault="00BF1D73" w:rsidP="005F2B70"/>
    <w:p w:rsidR="00D54EBF" w:rsidRDefault="0075766C" w:rsidP="005F2B70">
      <w:r w:rsidRPr="007D2189">
        <w:t xml:space="preserve">Hospitals </w:t>
      </w:r>
      <w:proofErr w:type="gramStart"/>
      <w:r w:rsidRPr="007D2189">
        <w:t>were evaluated</w:t>
      </w:r>
      <w:proofErr w:type="gramEnd"/>
      <w:r w:rsidRPr="007D2189">
        <w:t xml:space="preserve"> on </w:t>
      </w:r>
      <w:r w:rsidR="003E5540" w:rsidRPr="007D2189">
        <w:t xml:space="preserve">specific </w:t>
      </w:r>
      <w:r w:rsidRPr="007D2189">
        <w:t xml:space="preserve">criteria based on </w:t>
      </w:r>
      <w:r w:rsidR="003E5540" w:rsidRPr="007D2189">
        <w:t>their designation as an IPPS/Acute Care Hospital or CAH</w:t>
      </w:r>
      <w:r w:rsidRPr="007D2189">
        <w:t xml:space="preserve">. </w:t>
      </w:r>
      <w:r w:rsidR="00A07997" w:rsidRPr="00A07997">
        <w:t xml:space="preserve">For further </w:t>
      </w:r>
      <w:r w:rsidR="00FA6265">
        <w:t>detail on award criteria</w:t>
      </w:r>
      <w:r w:rsidR="0088241A">
        <w:t>,</w:t>
      </w:r>
      <w:r w:rsidR="00FA6265">
        <w:t xml:space="preserve"> visit </w:t>
      </w:r>
      <w:r w:rsidR="00A07997" w:rsidRPr="00A07997">
        <w:t xml:space="preserve">the </w:t>
      </w:r>
      <w:hyperlink r:id="rId7" w:history="1">
        <w:r w:rsidR="00A07997" w:rsidRPr="00B4211D">
          <w:rPr>
            <w:rStyle w:val="Hyperlink"/>
          </w:rPr>
          <w:t xml:space="preserve"> Criteria page</w:t>
        </w:r>
      </w:hyperlink>
      <w:r w:rsidR="00FA6265">
        <w:t>.</w:t>
      </w:r>
      <w:r w:rsidR="00A07997" w:rsidRPr="00A07997">
        <w:t xml:space="preserve"> </w:t>
      </w:r>
      <w:r w:rsidR="00460807" w:rsidRPr="008E0065">
        <w:t xml:space="preserve">The list of the honored hospitals </w:t>
      </w:r>
      <w:proofErr w:type="gramStart"/>
      <w:r w:rsidR="00460807" w:rsidRPr="008E0065">
        <w:t>is provided</w:t>
      </w:r>
      <w:proofErr w:type="gramEnd"/>
      <w:r w:rsidR="00460807" w:rsidRPr="008E0065">
        <w:t xml:space="preserve"> below.</w:t>
      </w:r>
    </w:p>
    <w:p w:rsidR="009042EA" w:rsidRDefault="009042EA" w:rsidP="005F2B70"/>
    <w:p w:rsidR="00C25408" w:rsidRDefault="00C5102F" w:rsidP="005F2B70">
      <w:r w:rsidRPr="00964784">
        <w:t>For more information on the award</w:t>
      </w:r>
      <w:r w:rsidR="00010110">
        <w:t xml:space="preserve"> program</w:t>
      </w:r>
      <w:r w:rsidR="00AD1BAB">
        <w:t xml:space="preserve">, </w:t>
      </w:r>
      <w:r w:rsidR="00ED4C5B">
        <w:t>visit</w:t>
      </w:r>
      <w:r w:rsidRPr="00964784">
        <w:t xml:space="preserve"> th</w:t>
      </w:r>
      <w:r w:rsidR="00EF3564">
        <w:t xml:space="preserve">e TMF Health Quality Institute </w:t>
      </w:r>
      <w:r w:rsidR="00010110">
        <w:t>A</w:t>
      </w:r>
      <w:r w:rsidRPr="00964784">
        <w:t>ward</w:t>
      </w:r>
      <w:r w:rsidR="00EF3564">
        <w:t>s</w:t>
      </w:r>
      <w:r w:rsidRPr="00964784">
        <w:t xml:space="preserve"> </w:t>
      </w:r>
      <w:r w:rsidR="005C11D2">
        <w:t>w</w:t>
      </w:r>
      <w:r w:rsidRPr="00964784">
        <w:t xml:space="preserve">ebsite at </w:t>
      </w:r>
      <w:hyperlink r:id="rId8" w:tooltip="https://award.tmf.org" w:history="1">
        <w:r w:rsidR="00B4211D" w:rsidRPr="0022152D">
          <w:rPr>
            <w:rStyle w:val="Hyperlink"/>
            <w:bCs/>
          </w:rPr>
          <w:t>https://award.tmf.org</w:t>
        </w:r>
      </w:hyperlink>
      <w:r w:rsidR="00704AFC" w:rsidRPr="00964784">
        <w:rPr>
          <w:b/>
          <w:bCs/>
        </w:rPr>
        <w:t>.</w:t>
      </w:r>
    </w:p>
    <w:p w:rsidR="00C25408" w:rsidRDefault="00C25408" w:rsidP="005F2B70">
      <w:pPr>
        <w:rPr>
          <w:rFonts w:cs="Arial"/>
          <w:color w:val="333333"/>
        </w:rPr>
      </w:pPr>
    </w:p>
    <w:p w:rsidR="005A3E43" w:rsidRPr="00C25408" w:rsidRDefault="005A3E43" w:rsidP="005F2B70">
      <w:r w:rsidRPr="00B9657C">
        <w:rPr>
          <w:rFonts w:cs="Arial"/>
          <w:color w:val="333333"/>
        </w:rPr>
        <w:tab/>
      </w:r>
      <w:r w:rsidRPr="00B9657C">
        <w:rPr>
          <w:rFonts w:cs="Arial"/>
          <w:b/>
          <w:bCs/>
          <w:color w:val="FFFFFF"/>
        </w:rPr>
        <w:t>City</w:t>
      </w:r>
    </w:p>
    <w:p w:rsidR="002C3621" w:rsidRPr="00B4211D" w:rsidRDefault="005A3E43" w:rsidP="005F2B70">
      <w:pPr>
        <w:tabs>
          <w:tab w:val="left" w:pos="6137"/>
        </w:tabs>
        <w:rPr>
          <w:rFonts w:cs="Arial"/>
          <w:b/>
          <w:color w:val="333333"/>
          <w:u w:val="single"/>
        </w:rPr>
      </w:pPr>
      <w:r w:rsidRPr="00B4211D">
        <w:rPr>
          <w:rFonts w:cs="Arial"/>
          <w:b/>
          <w:color w:val="333333"/>
          <w:u w:val="single"/>
        </w:rPr>
        <w:t>GOLD AWARDS (</w:t>
      </w:r>
      <w:r w:rsidR="00B4211D" w:rsidRPr="00B4211D">
        <w:rPr>
          <w:rFonts w:cs="Arial"/>
          <w:b/>
          <w:color w:val="333333"/>
          <w:u w:val="single"/>
        </w:rPr>
        <w:t>51</w:t>
      </w:r>
      <w:r w:rsidRPr="00B4211D">
        <w:rPr>
          <w:rFonts w:cs="Arial"/>
          <w:b/>
          <w:color w:val="333333"/>
          <w:u w:val="single"/>
        </w:rPr>
        <w:t>)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Arkansas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Baptist Health Medical Center - Heber Springs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Baptist Health Medical Center - Arkadelphia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CHI St Vincent Morrilton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Chicot Memorial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Community Medical Center Izard County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Dallas County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Little River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Stone County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Missouri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Cox Barton County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Harrison County Community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- Aurora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Missouri Baptist Sullivan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Missouri Delta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Pershing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Scotland County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Oklahoma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Integris Miami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Jefferson County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Okeene Municipal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Seiling Municipal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Texas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Anson General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Baylor Medical Center at Trophy Club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Baylor Surgical Hospital at Las Colinas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CHI St. Joseph Health Burleson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lastRenderedPageBreak/>
        <w:t xml:space="preserve"> CHI St. Luke's Lakeside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Coleman County Medical Center Company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Collingsworth General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Comanche County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Connally Memorial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Coon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Coryell Memorial Healthcare System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Hansford County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Kimble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Knox County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Lavaca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Methodist Ambulatory Surgery Hospital NW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Nix Community General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North Central Surgical Center LLP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The Physicians Centre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Refugio County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Rice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Sabine County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Schleicher County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Seton Edgar B. Davis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Seton Highland Lakes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Stonewall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General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Health Heart &amp; Vascular Hospital Arlington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Orthopedic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The Hospital at Westlake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  <w:u w:val="single"/>
        </w:rPr>
      </w:pPr>
      <w:r w:rsidRPr="00B4211D">
        <w:rPr>
          <w:rFonts w:cs="Arial"/>
          <w:b/>
          <w:color w:val="333333"/>
          <w:u w:val="single"/>
        </w:rPr>
        <w:t>SILVER AWARD</w:t>
      </w:r>
      <w:r>
        <w:rPr>
          <w:rFonts w:cs="Arial"/>
          <w:b/>
          <w:color w:val="333333"/>
          <w:u w:val="single"/>
        </w:rPr>
        <w:t>S (50)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Arkansas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Booneville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Ozark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Physicians' Specialty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Missouri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Bates County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Black River Community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Community Hospital Association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I-70 Community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- Cassville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- Carthage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Pike County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Ste Genevieve County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Oklahoma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Arbuckle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Blackwell Regional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Great Plains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Harmon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lastRenderedPageBreak/>
        <w:t xml:space="preserve"> Harper County Community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Integris Grove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Mangum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McBride Orthopedic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Healdton, Inc.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Watonga, Inc.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Pauls Valley Hospital Authority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Saint Francis Hospital Vinita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St. John Broken Arrow, Inc.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Texas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Arise Austin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Baylor Scott &amp; White Medical Center - Taylor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Baylor Scott &amp; White Medical Center - Temple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Columbus Community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Covenant Hospital Levelland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Electra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Ennis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Foundation Surgical Hospital of San Antonio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Freestone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Hamilton General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Hill Country Memorial Hospital Inc.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Limestone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Memorial Hermann Surgical Hospital Kingwood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Parkview Regional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Seton Northwest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Seton Southwest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South Texas Surgical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St. David's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Surgery Specialty Hospitals of America SE Houston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Health Center for Diagnostics &amp; Surgery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Health Harris Methodist Hospital Cleburne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Health Presbyterian Hospital Flower Mound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Uvalde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Ward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Yoakum County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  <w:u w:val="single"/>
        </w:rPr>
      </w:pPr>
      <w:r w:rsidRPr="00B4211D">
        <w:rPr>
          <w:rFonts w:cs="Arial"/>
          <w:b/>
          <w:color w:val="333333"/>
          <w:u w:val="single"/>
        </w:rPr>
        <w:t>BRONZE AWARD</w:t>
      </w:r>
      <w:r>
        <w:rPr>
          <w:rFonts w:cs="Arial"/>
          <w:b/>
          <w:color w:val="333333"/>
          <w:u w:val="single"/>
        </w:rPr>
        <w:t>S (51)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Arkansas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Conway Regional Health System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Johnson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Magnolia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North Arkansas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White County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Missouri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Belton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Bothwell Regional Health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lastRenderedPageBreak/>
        <w:t xml:space="preserve"> Mercy Hospital Washington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Missouri Baptist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Parkland Health Center - Weber Road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Oklahoma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AllianceHealth Clinton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AllianceHealth Woodward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Community Hospital, LLC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Duncan Regional Hospital, Inc.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Mercy Hospital Logan County, Inc.</w:t>
      </w:r>
    </w:p>
    <w:p w:rsidR="00B4211D" w:rsidRPr="00B4211D" w:rsidRDefault="008344AC" w:rsidP="00B4211D">
      <w:pPr>
        <w:tabs>
          <w:tab w:val="left" w:pos="6137"/>
        </w:tabs>
        <w:rPr>
          <w:rFonts w:cs="Arial"/>
          <w:color w:val="333333"/>
        </w:rPr>
      </w:pPr>
      <w:r>
        <w:rPr>
          <w:rFonts w:cs="Arial"/>
          <w:color w:val="333333"/>
        </w:rPr>
        <w:t xml:space="preserve"> Saint Francis Hos</w:t>
      </w:r>
      <w:r w:rsidR="00B4211D" w:rsidRPr="00B4211D">
        <w:rPr>
          <w:rFonts w:cs="Arial"/>
          <w:color w:val="333333"/>
        </w:rPr>
        <w:t>pital, Inc.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Stillwater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Summit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Tulsa Spine &amp; Specialty Hospital, LLC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</w:p>
    <w:p w:rsidR="00B4211D" w:rsidRPr="00B4211D" w:rsidRDefault="00B4211D" w:rsidP="00B4211D">
      <w:pPr>
        <w:tabs>
          <w:tab w:val="left" w:pos="6137"/>
        </w:tabs>
        <w:rPr>
          <w:rFonts w:cs="Arial"/>
          <w:b/>
          <w:color w:val="333333"/>
        </w:rPr>
      </w:pPr>
      <w:r w:rsidRPr="00B4211D">
        <w:rPr>
          <w:rFonts w:cs="Arial"/>
          <w:b/>
          <w:color w:val="333333"/>
        </w:rPr>
        <w:t>Texas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Baptist St. Anthony's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Baylor Medical Center at Uptown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Baylor Scott &amp; White Medical Center - Frisco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Baylor Scott &amp; White </w:t>
      </w:r>
      <w:proofErr w:type="gramStart"/>
      <w:r w:rsidRPr="00B4211D">
        <w:rPr>
          <w:rFonts w:cs="Arial"/>
          <w:color w:val="333333"/>
        </w:rPr>
        <w:t>The</w:t>
      </w:r>
      <w:proofErr w:type="gramEnd"/>
      <w:r w:rsidRPr="00B4211D">
        <w:rPr>
          <w:rFonts w:cs="Arial"/>
          <w:color w:val="333333"/>
        </w:rPr>
        <w:t xml:space="preserve"> Heart Hospital - Plano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CHI St. Joseph Health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CHI St. Joseph Health Grimes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Foundation Surgical Hospital of El Paso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Guadalupe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Hamlin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Houston Methodist Sugarland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Kell West Regional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Longview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Lubbock Heart Hospital LP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Medical City North Hills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Memorial Hermann Katy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Methodist Hospital for Surgery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Methodist Hospital South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Mission Regional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Muleshoe Area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Nacogdoches Medical Center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Nocona General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Ochiltree General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St. Joseph Health - Bellville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Stamford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Swisher Memorial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Health Huguley Hospital Fort </w:t>
      </w:r>
      <w:proofErr w:type="gramStart"/>
      <w:r w:rsidRPr="00B4211D">
        <w:rPr>
          <w:rFonts w:cs="Arial"/>
          <w:color w:val="333333"/>
        </w:rPr>
        <w:t>Worth</w:t>
      </w:r>
      <w:proofErr w:type="gramEnd"/>
      <w:r w:rsidRPr="00B4211D">
        <w:rPr>
          <w:rFonts w:cs="Arial"/>
          <w:color w:val="333333"/>
        </w:rPr>
        <w:t xml:space="preserve"> South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Texas Health Presbyterian Hospital Kaufman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University of Texas Medical Branch Galveston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UT Health East Texas Athens Hospital</w:t>
      </w:r>
    </w:p>
    <w:p w:rsidR="00B4211D" w:rsidRPr="00B4211D" w:rsidRDefault="00B4211D" w:rsidP="00B4211D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UT Health East Texas Jacksonville Hospital</w:t>
      </w:r>
    </w:p>
    <w:p w:rsidR="002C3621" w:rsidRPr="00B4211D" w:rsidRDefault="00B4211D" w:rsidP="005F2B70">
      <w:pPr>
        <w:tabs>
          <w:tab w:val="left" w:pos="6137"/>
        </w:tabs>
        <w:rPr>
          <w:rFonts w:cs="Arial"/>
          <w:color w:val="333333"/>
        </w:rPr>
      </w:pPr>
      <w:r w:rsidRPr="00B4211D">
        <w:rPr>
          <w:rFonts w:cs="Arial"/>
          <w:color w:val="333333"/>
        </w:rPr>
        <w:t xml:space="preserve"> Val Verde Regional Medical Center</w:t>
      </w:r>
    </w:p>
    <w:p w:rsidR="000D03E2" w:rsidRDefault="000D03E2" w:rsidP="005F2B70"/>
    <w:p w:rsidR="00C5102F" w:rsidRPr="00E63DD3" w:rsidRDefault="00C5102F" w:rsidP="005F2B70">
      <w:pPr>
        <w:pStyle w:val="Heading4"/>
      </w:pPr>
      <w:r w:rsidRPr="00E63DD3">
        <w:lastRenderedPageBreak/>
        <w:t>About TMF</w:t>
      </w:r>
    </w:p>
    <w:p w:rsidR="00C5102F" w:rsidRDefault="00C5102F" w:rsidP="005F2B70">
      <w:r w:rsidRPr="00964784">
        <w:t>TMF Health Quali</w:t>
      </w:r>
      <w:r w:rsidR="009F6569" w:rsidRPr="00964784">
        <w:t xml:space="preserve">ty Institute </w:t>
      </w:r>
      <w:r w:rsidR="005D2A53">
        <w:t>focuses on improving live</w:t>
      </w:r>
      <w:r w:rsidR="00D26339">
        <w:t>s</w:t>
      </w:r>
      <w:r w:rsidR="005D2A53">
        <w:t xml:space="preserve"> by improving the quality of health care through contracts with federal, state and local governments, as well as private organizations. For more than 4</w:t>
      </w:r>
      <w:r w:rsidR="002C3621">
        <w:t>5</w:t>
      </w:r>
      <w:r w:rsidR="005D2A53">
        <w:t xml:space="preserve"> years, TMF has helped health care providers and practitioners in a variety of settings improve care for their patients. </w:t>
      </w:r>
      <w:r>
        <w:t xml:space="preserve"> www.tmf.org</w:t>
      </w:r>
    </w:p>
    <w:p w:rsidR="00C5102F" w:rsidRDefault="00C5102F" w:rsidP="005F2B70">
      <w:pPr>
        <w:rPr>
          <w:rFonts w:cs="Arial"/>
        </w:rPr>
      </w:pPr>
    </w:p>
    <w:p w:rsidR="00C5102F" w:rsidRPr="00E63DD3" w:rsidRDefault="00C5102F" w:rsidP="005F2B70">
      <w:pPr>
        <w:pStyle w:val="BodyText"/>
        <w:rPr>
          <w:rStyle w:val="Strong"/>
        </w:rPr>
      </w:pPr>
      <w:r w:rsidRPr="00E63DD3">
        <w:rPr>
          <w:rStyle w:val="Strong"/>
        </w:rPr>
        <w:t>Media Contact:</w:t>
      </w:r>
    </w:p>
    <w:p w:rsidR="00C5102F" w:rsidRPr="009E4C53" w:rsidRDefault="00C5102F" w:rsidP="005F2B70">
      <w:r w:rsidRPr="009E4C53">
        <w:t>E</w:t>
      </w:r>
      <w:r w:rsidR="00CA1A53">
        <w:t>milie Fennell</w:t>
      </w:r>
      <w:r w:rsidRPr="009E4C53">
        <w:br/>
      </w:r>
      <w:r w:rsidR="007A6422">
        <w:t>Director</w:t>
      </w:r>
      <w:r w:rsidRPr="009E4C53">
        <w:t>, Communications</w:t>
      </w:r>
      <w:r w:rsidRPr="009E4C53">
        <w:tab/>
      </w:r>
      <w:r w:rsidR="005C11D2">
        <w:t>and External Relations</w:t>
      </w:r>
      <w:r w:rsidRPr="009E4C53">
        <w:br/>
        <w:t>TMF Health Quality Institute</w:t>
      </w:r>
      <w:r w:rsidR="00CA1A53">
        <w:br/>
        <w:t>512-334-1649</w:t>
      </w:r>
    </w:p>
    <w:p w:rsidR="00EF3E57" w:rsidRDefault="00C8631C" w:rsidP="005F2B70">
      <w:hyperlink r:id="rId9" w:history="1">
        <w:r w:rsidR="00AD1BAB" w:rsidRPr="00FC25E0">
          <w:rPr>
            <w:rStyle w:val="Hyperlink"/>
            <w:rFonts w:cs="Arial"/>
          </w:rPr>
          <w:t>emilie.fennell@tmf.org</w:t>
        </w:r>
      </w:hyperlink>
      <w:r w:rsidR="007A6422">
        <w:tab/>
      </w:r>
    </w:p>
    <w:p w:rsidR="009E4C53" w:rsidRPr="009E4C53" w:rsidRDefault="009E4C53" w:rsidP="005F2B70">
      <w:pPr>
        <w:rPr>
          <w:rFonts w:cs="Arial"/>
        </w:rPr>
      </w:pPr>
    </w:p>
    <w:p w:rsidR="00C5102F" w:rsidRPr="00E63DD3" w:rsidRDefault="00C5102F" w:rsidP="005F2B70">
      <w:pPr>
        <w:rPr>
          <w:rStyle w:val="Emphasis"/>
        </w:rPr>
      </w:pPr>
      <w:r w:rsidRPr="00E63DD3">
        <w:rPr>
          <w:rStyle w:val="Emphasis"/>
        </w:rPr>
        <w:t>###</w:t>
      </w:r>
    </w:p>
    <w:sectPr w:rsidR="00C5102F" w:rsidRPr="00E63DD3">
      <w:footerReference w:type="first" r:id="rId10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1C" w:rsidRDefault="00C8631C">
      <w:r>
        <w:separator/>
      </w:r>
    </w:p>
  </w:endnote>
  <w:endnote w:type="continuationSeparator" w:id="0">
    <w:p w:rsidR="00C8631C" w:rsidRDefault="00C8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2F" w:rsidRDefault="00C5102F">
    <w:pPr>
      <w:pStyle w:val="Footer"/>
      <w:rPr>
        <w:rFonts w:cs="Arial"/>
        <w:sz w:val="15"/>
      </w:rPr>
    </w:pPr>
    <w:bookmarkStart w:id="1" w:name="OLE_LINK1"/>
  </w:p>
  <w:bookmarkEnd w:id="1"/>
  <w:p w:rsidR="00C5102F" w:rsidRDefault="00C51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1C" w:rsidRDefault="00C8631C">
      <w:r>
        <w:separator/>
      </w:r>
    </w:p>
  </w:footnote>
  <w:footnote w:type="continuationSeparator" w:id="0">
    <w:p w:rsidR="00C8631C" w:rsidRDefault="00C8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F0"/>
    <w:rsid w:val="00010110"/>
    <w:rsid w:val="000277B7"/>
    <w:rsid w:val="000372DF"/>
    <w:rsid w:val="00041022"/>
    <w:rsid w:val="00046931"/>
    <w:rsid w:val="00063CE4"/>
    <w:rsid w:val="000662F7"/>
    <w:rsid w:val="000702AF"/>
    <w:rsid w:val="00076F8C"/>
    <w:rsid w:val="00084441"/>
    <w:rsid w:val="00096320"/>
    <w:rsid w:val="000979D4"/>
    <w:rsid w:val="000A211A"/>
    <w:rsid w:val="000A3A9B"/>
    <w:rsid w:val="000D03E2"/>
    <w:rsid w:val="000D40EB"/>
    <w:rsid w:val="000E2EDE"/>
    <w:rsid w:val="00100399"/>
    <w:rsid w:val="00101EA2"/>
    <w:rsid w:val="00125E0E"/>
    <w:rsid w:val="001400B2"/>
    <w:rsid w:val="00157A34"/>
    <w:rsid w:val="001647DC"/>
    <w:rsid w:val="00166CC7"/>
    <w:rsid w:val="00172028"/>
    <w:rsid w:val="00173E25"/>
    <w:rsid w:val="00177FAC"/>
    <w:rsid w:val="00182917"/>
    <w:rsid w:val="00184C04"/>
    <w:rsid w:val="001857E8"/>
    <w:rsid w:val="001939AF"/>
    <w:rsid w:val="0019503E"/>
    <w:rsid w:val="001D0158"/>
    <w:rsid w:val="001D2706"/>
    <w:rsid w:val="001D2715"/>
    <w:rsid w:val="001E5A11"/>
    <w:rsid w:val="001F0D7C"/>
    <w:rsid w:val="001F661B"/>
    <w:rsid w:val="00211D3F"/>
    <w:rsid w:val="00217194"/>
    <w:rsid w:val="0022049C"/>
    <w:rsid w:val="00221A61"/>
    <w:rsid w:val="00237BA0"/>
    <w:rsid w:val="00242C22"/>
    <w:rsid w:val="002611FA"/>
    <w:rsid w:val="00274E9E"/>
    <w:rsid w:val="00275F6A"/>
    <w:rsid w:val="00294F58"/>
    <w:rsid w:val="002A1ECF"/>
    <w:rsid w:val="002B5654"/>
    <w:rsid w:val="002C3621"/>
    <w:rsid w:val="002C52B0"/>
    <w:rsid w:val="002E3C88"/>
    <w:rsid w:val="002E6094"/>
    <w:rsid w:val="002F0E01"/>
    <w:rsid w:val="00300CFE"/>
    <w:rsid w:val="00307859"/>
    <w:rsid w:val="00307B88"/>
    <w:rsid w:val="00340EEF"/>
    <w:rsid w:val="00350075"/>
    <w:rsid w:val="003B6652"/>
    <w:rsid w:val="003D35CD"/>
    <w:rsid w:val="003D6A92"/>
    <w:rsid w:val="003E0017"/>
    <w:rsid w:val="003E032F"/>
    <w:rsid w:val="003E542A"/>
    <w:rsid w:val="003E5540"/>
    <w:rsid w:val="003F4E0C"/>
    <w:rsid w:val="003F5424"/>
    <w:rsid w:val="004063C9"/>
    <w:rsid w:val="00406AF0"/>
    <w:rsid w:val="0041327B"/>
    <w:rsid w:val="00423B1F"/>
    <w:rsid w:val="00424E95"/>
    <w:rsid w:val="00437529"/>
    <w:rsid w:val="00460807"/>
    <w:rsid w:val="00461128"/>
    <w:rsid w:val="0049662C"/>
    <w:rsid w:val="004A2586"/>
    <w:rsid w:val="004B02EA"/>
    <w:rsid w:val="004F6FF4"/>
    <w:rsid w:val="00507778"/>
    <w:rsid w:val="00521076"/>
    <w:rsid w:val="00530ABA"/>
    <w:rsid w:val="00536B16"/>
    <w:rsid w:val="00537A2D"/>
    <w:rsid w:val="00553E36"/>
    <w:rsid w:val="00560965"/>
    <w:rsid w:val="00570616"/>
    <w:rsid w:val="0058615D"/>
    <w:rsid w:val="005969AE"/>
    <w:rsid w:val="005A1833"/>
    <w:rsid w:val="005A3E43"/>
    <w:rsid w:val="005C11D2"/>
    <w:rsid w:val="005C3791"/>
    <w:rsid w:val="005C3D45"/>
    <w:rsid w:val="005D2A53"/>
    <w:rsid w:val="005D4127"/>
    <w:rsid w:val="005E0A3D"/>
    <w:rsid w:val="005E1C92"/>
    <w:rsid w:val="005E3BFB"/>
    <w:rsid w:val="005E7BA2"/>
    <w:rsid w:val="005F2B70"/>
    <w:rsid w:val="005F3DE2"/>
    <w:rsid w:val="006000A4"/>
    <w:rsid w:val="006037D6"/>
    <w:rsid w:val="006268FB"/>
    <w:rsid w:val="0063691B"/>
    <w:rsid w:val="006623D4"/>
    <w:rsid w:val="00687BA6"/>
    <w:rsid w:val="006929BA"/>
    <w:rsid w:val="006B3B74"/>
    <w:rsid w:val="006C2B20"/>
    <w:rsid w:val="007044E8"/>
    <w:rsid w:val="00704AFC"/>
    <w:rsid w:val="00706040"/>
    <w:rsid w:val="00711B4D"/>
    <w:rsid w:val="00727D6E"/>
    <w:rsid w:val="0073436B"/>
    <w:rsid w:val="0075766C"/>
    <w:rsid w:val="00762A6E"/>
    <w:rsid w:val="00765C2B"/>
    <w:rsid w:val="00767477"/>
    <w:rsid w:val="00787B2B"/>
    <w:rsid w:val="00796AF9"/>
    <w:rsid w:val="007A6422"/>
    <w:rsid w:val="007B2080"/>
    <w:rsid w:val="007B4679"/>
    <w:rsid w:val="007C1F3F"/>
    <w:rsid w:val="007D2189"/>
    <w:rsid w:val="007D3264"/>
    <w:rsid w:val="007E1C0D"/>
    <w:rsid w:val="007E559F"/>
    <w:rsid w:val="007F3DF7"/>
    <w:rsid w:val="00802669"/>
    <w:rsid w:val="00815591"/>
    <w:rsid w:val="00815911"/>
    <w:rsid w:val="008225C7"/>
    <w:rsid w:val="0083152C"/>
    <w:rsid w:val="008344AC"/>
    <w:rsid w:val="00835E14"/>
    <w:rsid w:val="008606F8"/>
    <w:rsid w:val="00871FEE"/>
    <w:rsid w:val="0088241A"/>
    <w:rsid w:val="00894301"/>
    <w:rsid w:val="0089596A"/>
    <w:rsid w:val="008A304D"/>
    <w:rsid w:val="008B0591"/>
    <w:rsid w:val="008B3BF3"/>
    <w:rsid w:val="008C6707"/>
    <w:rsid w:val="008D7FB6"/>
    <w:rsid w:val="008E0065"/>
    <w:rsid w:val="008E5729"/>
    <w:rsid w:val="008F2D75"/>
    <w:rsid w:val="0090153A"/>
    <w:rsid w:val="00902546"/>
    <w:rsid w:val="009042EA"/>
    <w:rsid w:val="009136DA"/>
    <w:rsid w:val="00915F30"/>
    <w:rsid w:val="00921E49"/>
    <w:rsid w:val="00955475"/>
    <w:rsid w:val="00964784"/>
    <w:rsid w:val="009A0A89"/>
    <w:rsid w:val="009B349E"/>
    <w:rsid w:val="009C60D7"/>
    <w:rsid w:val="009E4C53"/>
    <w:rsid w:val="009E6667"/>
    <w:rsid w:val="009F6569"/>
    <w:rsid w:val="00A055D8"/>
    <w:rsid w:val="00A07877"/>
    <w:rsid w:val="00A07997"/>
    <w:rsid w:val="00A12350"/>
    <w:rsid w:val="00A14DAE"/>
    <w:rsid w:val="00A53398"/>
    <w:rsid w:val="00A76F25"/>
    <w:rsid w:val="00A8086B"/>
    <w:rsid w:val="00A82DA3"/>
    <w:rsid w:val="00A8400A"/>
    <w:rsid w:val="00A847F7"/>
    <w:rsid w:val="00A8491E"/>
    <w:rsid w:val="00A91E2E"/>
    <w:rsid w:val="00AA36F9"/>
    <w:rsid w:val="00AA5B06"/>
    <w:rsid w:val="00AA701B"/>
    <w:rsid w:val="00AA77E0"/>
    <w:rsid w:val="00AC72F1"/>
    <w:rsid w:val="00AD1BAB"/>
    <w:rsid w:val="00AD61AE"/>
    <w:rsid w:val="00AE76AC"/>
    <w:rsid w:val="00AF3305"/>
    <w:rsid w:val="00AF54A5"/>
    <w:rsid w:val="00AF7FEE"/>
    <w:rsid w:val="00B242BF"/>
    <w:rsid w:val="00B279E3"/>
    <w:rsid w:val="00B4211D"/>
    <w:rsid w:val="00B426DA"/>
    <w:rsid w:val="00B42E93"/>
    <w:rsid w:val="00B43E42"/>
    <w:rsid w:val="00B50171"/>
    <w:rsid w:val="00B536B7"/>
    <w:rsid w:val="00B53F80"/>
    <w:rsid w:val="00B55B13"/>
    <w:rsid w:val="00B64628"/>
    <w:rsid w:val="00B649B7"/>
    <w:rsid w:val="00B825C7"/>
    <w:rsid w:val="00B86C0C"/>
    <w:rsid w:val="00B939E3"/>
    <w:rsid w:val="00BC068D"/>
    <w:rsid w:val="00BC6D0F"/>
    <w:rsid w:val="00BD3B0F"/>
    <w:rsid w:val="00BD5E0E"/>
    <w:rsid w:val="00BE76D0"/>
    <w:rsid w:val="00BE7C0B"/>
    <w:rsid w:val="00BF1D73"/>
    <w:rsid w:val="00C06EFD"/>
    <w:rsid w:val="00C073EC"/>
    <w:rsid w:val="00C13385"/>
    <w:rsid w:val="00C16761"/>
    <w:rsid w:val="00C25408"/>
    <w:rsid w:val="00C306D1"/>
    <w:rsid w:val="00C347E4"/>
    <w:rsid w:val="00C431ED"/>
    <w:rsid w:val="00C5102F"/>
    <w:rsid w:val="00C85775"/>
    <w:rsid w:val="00C8631C"/>
    <w:rsid w:val="00C90F27"/>
    <w:rsid w:val="00C93C9F"/>
    <w:rsid w:val="00CA0888"/>
    <w:rsid w:val="00CA117E"/>
    <w:rsid w:val="00CA1A53"/>
    <w:rsid w:val="00CA374A"/>
    <w:rsid w:val="00CA6B63"/>
    <w:rsid w:val="00CB3AEC"/>
    <w:rsid w:val="00CC01AF"/>
    <w:rsid w:val="00CC0287"/>
    <w:rsid w:val="00CC3B4D"/>
    <w:rsid w:val="00CD4207"/>
    <w:rsid w:val="00D02554"/>
    <w:rsid w:val="00D10982"/>
    <w:rsid w:val="00D11804"/>
    <w:rsid w:val="00D149FA"/>
    <w:rsid w:val="00D24D77"/>
    <w:rsid w:val="00D26339"/>
    <w:rsid w:val="00D274F6"/>
    <w:rsid w:val="00D316D5"/>
    <w:rsid w:val="00D43941"/>
    <w:rsid w:val="00D444D7"/>
    <w:rsid w:val="00D50FF4"/>
    <w:rsid w:val="00D54EBF"/>
    <w:rsid w:val="00D60614"/>
    <w:rsid w:val="00D627B3"/>
    <w:rsid w:val="00D71EBD"/>
    <w:rsid w:val="00D85345"/>
    <w:rsid w:val="00D853F2"/>
    <w:rsid w:val="00D85A2E"/>
    <w:rsid w:val="00D90096"/>
    <w:rsid w:val="00D90E32"/>
    <w:rsid w:val="00DC09F5"/>
    <w:rsid w:val="00DD5AD2"/>
    <w:rsid w:val="00DF14E9"/>
    <w:rsid w:val="00E1506A"/>
    <w:rsid w:val="00E22B6D"/>
    <w:rsid w:val="00E2336A"/>
    <w:rsid w:val="00E50523"/>
    <w:rsid w:val="00E63DD3"/>
    <w:rsid w:val="00E72493"/>
    <w:rsid w:val="00E7795F"/>
    <w:rsid w:val="00E95B5C"/>
    <w:rsid w:val="00E968DB"/>
    <w:rsid w:val="00EA0E6F"/>
    <w:rsid w:val="00EB6480"/>
    <w:rsid w:val="00EC5362"/>
    <w:rsid w:val="00ED1FC7"/>
    <w:rsid w:val="00ED3CE8"/>
    <w:rsid w:val="00ED4C5B"/>
    <w:rsid w:val="00EF3564"/>
    <w:rsid w:val="00EF3E57"/>
    <w:rsid w:val="00F0428A"/>
    <w:rsid w:val="00F10954"/>
    <w:rsid w:val="00F35F8A"/>
    <w:rsid w:val="00F3767E"/>
    <w:rsid w:val="00F50565"/>
    <w:rsid w:val="00F54090"/>
    <w:rsid w:val="00F67545"/>
    <w:rsid w:val="00F7160C"/>
    <w:rsid w:val="00F911D3"/>
    <w:rsid w:val="00FA6265"/>
    <w:rsid w:val="00FC1AF0"/>
    <w:rsid w:val="00FC567E"/>
    <w:rsid w:val="00FD2038"/>
    <w:rsid w:val="00FD4AE5"/>
    <w:rsid w:val="00FD5BD1"/>
    <w:rsid w:val="00FD6F39"/>
    <w:rsid w:val="00FE32B5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C7172"/>
  <w15:chartTrackingRefBased/>
  <w15:docId w15:val="{B242754C-A4FC-47D8-87B8-DD6070C2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D3"/>
    <w:rPr>
      <w:rFonts w:ascii="Arial" w:hAnsi="Arial"/>
      <w:sz w:val="24"/>
      <w:szCs w:val="24"/>
    </w:rPr>
  </w:style>
  <w:style w:type="paragraph" w:styleId="Heading1">
    <w:name w:val="heading 1"/>
    <w:basedOn w:val="Heading2"/>
    <w:next w:val="Normal"/>
    <w:qFormat/>
    <w:rsid w:val="002B5654"/>
    <w:pPr>
      <w:spacing w:before="240"/>
      <w:outlineLvl w:val="0"/>
    </w:pPr>
    <w:rPr>
      <w:i w:val="0"/>
      <w:sz w:val="32"/>
    </w:rPr>
  </w:style>
  <w:style w:type="paragraph" w:styleId="Heading2">
    <w:name w:val="heading 2"/>
    <w:basedOn w:val="Normal"/>
    <w:next w:val="Normal"/>
    <w:link w:val="Heading2Char"/>
    <w:qFormat/>
    <w:rsid w:val="002B5654"/>
    <w:pPr>
      <w:keepNext/>
      <w:outlineLvl w:val="1"/>
    </w:pPr>
    <w:rPr>
      <w:b/>
      <w:bCs/>
      <w:i/>
    </w:rPr>
  </w:style>
  <w:style w:type="paragraph" w:styleId="Heading3">
    <w:name w:val="heading 3"/>
    <w:basedOn w:val="Heading2"/>
    <w:next w:val="Normal"/>
    <w:qFormat/>
    <w:rsid w:val="004A2586"/>
    <w:pPr>
      <w:outlineLvl w:val="2"/>
    </w:pPr>
    <w:rPr>
      <w:i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600"/>
        <w:tab w:val="left" w:pos="960"/>
      </w:tabs>
      <w:ind w:left="600" w:hanging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rsid w:val="002B5654"/>
    <w:rPr>
      <w:rFonts w:ascii="Arial" w:hAnsi="Arial"/>
      <w:b/>
      <w:bCs/>
      <w:i/>
      <w:sz w:val="24"/>
      <w:szCs w:val="24"/>
    </w:rPr>
  </w:style>
  <w:style w:type="character" w:styleId="Strong">
    <w:name w:val="Strong"/>
    <w:uiPriority w:val="22"/>
    <w:qFormat/>
    <w:rsid w:val="00E63DD3"/>
    <w:rPr>
      <w:rFonts w:ascii="Arial" w:hAnsi="Arial"/>
      <w:bCs/>
      <w:sz w:val="22"/>
      <w:u w:val="none"/>
    </w:rPr>
  </w:style>
  <w:style w:type="character" w:styleId="Emphasis">
    <w:name w:val="Emphasis"/>
    <w:uiPriority w:val="20"/>
    <w:qFormat/>
    <w:rsid w:val="00E63DD3"/>
    <w:rPr>
      <w:rFonts w:ascii="Arial" w:hAnsi="Arial"/>
      <w:b/>
      <w:iCs/>
      <w:sz w:val="24"/>
    </w:rPr>
  </w:style>
  <w:style w:type="paragraph" w:styleId="NoSpacing">
    <w:name w:val="No Spacing"/>
    <w:uiPriority w:val="1"/>
    <w:qFormat/>
    <w:rsid w:val="00E63DD3"/>
    <w:rPr>
      <w:rFonts w:ascii="Arial" w:hAnsi="Arial"/>
      <w:sz w:val="24"/>
      <w:szCs w:val="24"/>
    </w:rPr>
  </w:style>
  <w:style w:type="character" w:styleId="SubtleReference">
    <w:name w:val="Subtle Reference"/>
    <w:uiPriority w:val="31"/>
    <w:qFormat/>
    <w:rsid w:val="00E63DD3"/>
    <w:rPr>
      <w:rFonts w:ascii="Arial" w:hAnsi="Arial"/>
      <w:color w:val="auto"/>
      <w:sz w:val="16"/>
      <w:u w:val="none"/>
    </w:rPr>
  </w:style>
  <w:style w:type="character" w:styleId="CommentReference">
    <w:name w:val="annotation reference"/>
    <w:uiPriority w:val="99"/>
    <w:semiHidden/>
    <w:unhideWhenUsed/>
    <w:rsid w:val="0026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1FA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1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0D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1C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51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459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6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.tmf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ward.tmf.org/Award-Programs/Hospitals/Award-Criter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milie.fennell@tm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Hospitals Recognized for Quality of Care</vt:lpstr>
    </vt:vector>
  </TitlesOfParts>
  <Company>CMS</Company>
  <LinksUpToDate>false</LinksUpToDate>
  <CharactersWithSpaces>8898</CharactersWithSpaces>
  <SharedDoc>false</SharedDoc>
  <HLinks>
    <vt:vector size="18" baseType="variant">
      <vt:variant>
        <vt:i4>4128850</vt:i4>
      </vt:variant>
      <vt:variant>
        <vt:i4>6</vt:i4>
      </vt:variant>
      <vt:variant>
        <vt:i4>0</vt:i4>
      </vt:variant>
      <vt:variant>
        <vt:i4>5</vt:i4>
      </vt:variant>
      <vt:variant>
        <vt:lpwstr>mailto:emilie.fennell@tmf.org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https://award.tmf.org/</vt:lpwstr>
      </vt:variant>
      <vt:variant>
        <vt:lpwstr/>
      </vt:variant>
      <vt:variant>
        <vt:i4>589825</vt:i4>
      </vt:variant>
      <vt:variant>
        <vt:i4>0</vt:i4>
      </vt:variant>
      <vt:variant>
        <vt:i4>0</vt:i4>
      </vt:variant>
      <vt:variant>
        <vt:i4>5</vt:i4>
      </vt:variant>
      <vt:variant>
        <vt:lpwstr>https://award.tmf.org/Award-Programs/Hospitals/Award-Criteria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Hospitals Recognized for Quality of Care</dc:title>
  <dc:subject/>
  <dc:creator>SDPS</dc:creator>
  <cp:keywords/>
  <cp:lastModifiedBy>Barbara-Anne Mansfield</cp:lastModifiedBy>
  <cp:revision>4</cp:revision>
  <cp:lastPrinted>2009-06-30T13:20:00Z</cp:lastPrinted>
  <dcterms:created xsi:type="dcterms:W3CDTF">2019-02-19T21:13:00Z</dcterms:created>
  <dcterms:modified xsi:type="dcterms:W3CDTF">2019-02-19T21:21:00Z</dcterms:modified>
</cp:coreProperties>
</file>